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BE19" w14:textId="782164F8" w:rsidR="004C7B24" w:rsidRPr="0074555C" w:rsidRDefault="002D4F74" w:rsidP="0074555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Evaluation of statistical approaches </w:t>
      </w:r>
      <w:r w:rsidR="006920EF" w:rsidRPr="0074555C">
        <w:rPr>
          <w:rFonts w:ascii="Times New Roman" w:hAnsi="Times New Roman" w:cs="Times New Roman"/>
          <w:b/>
          <w:bCs/>
          <w:sz w:val="32"/>
          <w:szCs w:val="32"/>
          <w:lang w:val="en-GB"/>
        </w:rPr>
        <w:t>for comparability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and </w:t>
      </w:r>
      <w:r w:rsidR="006920EF" w:rsidRPr="0074555C">
        <w:rPr>
          <w:rFonts w:ascii="Times New Roman" w:hAnsi="Times New Roman" w:cs="Times New Roman"/>
          <w:b/>
          <w:bCs/>
          <w:sz w:val="32"/>
          <w:szCs w:val="32"/>
          <w:lang w:val="en-GB"/>
        </w:rPr>
        <w:t>similarity studies</w:t>
      </w:r>
    </w:p>
    <w:p w14:paraId="2FE4CDBA" w14:textId="6330B7D6" w:rsidR="0074555C" w:rsidRPr="00431F65" w:rsidRDefault="005C3777" w:rsidP="007455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Speaker: </w:t>
      </w:r>
      <w:r w:rsidR="0074555C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Birgit Niederhaus, </w:t>
      </w:r>
      <w:r w:rsidR="0062340E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Sanofi R&amp;D/ </w:t>
      </w:r>
      <w:r w:rsidR="00431F65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CMC</w:t>
      </w:r>
      <w:r w:rsidR="0062340E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</w:t>
      </w:r>
      <w:r w:rsidR="00431F65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Data Scienc</w:t>
      </w:r>
      <w:r w:rsid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es</w:t>
      </w:r>
      <w:r w:rsidR="0062340E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CMC-</w:t>
      </w:r>
      <w:r w:rsidR="0062340E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Bio</w:t>
      </w:r>
      <w:r w:rsid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logics S</w:t>
      </w:r>
      <w:r w:rsidR="0062340E" w:rsidRP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tat</w:t>
      </w:r>
      <w:r w:rsidR="00431F65">
        <w:rPr>
          <w:rFonts w:ascii="Times New Roman" w:hAnsi="Times New Roman" w:cs="Times New Roman"/>
          <w:b/>
          <w:bCs/>
          <w:sz w:val="24"/>
          <w:szCs w:val="24"/>
          <w:lang w:val="en-US"/>
        </w:rPr>
        <w:t>istics</w:t>
      </w:r>
    </w:p>
    <w:p w14:paraId="315ED000" w14:textId="77777777" w:rsidR="000E537E" w:rsidRDefault="000E537E" w:rsidP="000E5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Statistical comparability studies are an important topic in several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fields, including pre-post change assessment, </w:t>
      </w:r>
      <w:proofErr w:type="spellStart"/>
      <w:r w:rsidRPr="000E537E">
        <w:rPr>
          <w:rFonts w:ascii="Times New Roman" w:hAnsi="Times New Roman" w:cs="Times New Roman"/>
          <w:sz w:val="24"/>
          <w:szCs w:val="24"/>
          <w:lang w:val="en-US"/>
        </w:rPr>
        <w:t>biosimilarity</w:t>
      </w:r>
      <w:proofErr w:type="spellEnd"/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 evaluation or scale-down model qualification. </w:t>
      </w:r>
    </w:p>
    <w:p w14:paraId="702D63A5" w14:textId="2D84328D" w:rsidR="000E537E" w:rsidRPr="000E537E" w:rsidRDefault="000E537E" w:rsidP="000E5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talk 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is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present the </w:t>
      </w:r>
      <w:r w:rsidR="0086693A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>evaluat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>of current and alternative comparability methods, based on Operating Characteristics approaches as recommended in EMA Reflection paper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537E">
        <w:rPr>
          <w:lang w:val="en-US"/>
        </w:rPr>
        <w:t xml:space="preserve"> 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>The statistical methods studied are equivalence tests (</w:t>
      </w:r>
      <w:proofErr w:type="spellStart"/>
      <w:r w:rsidRPr="000E537E">
        <w:rPr>
          <w:rFonts w:ascii="Times New Roman" w:hAnsi="Times New Roman" w:cs="Times New Roman"/>
          <w:sz w:val="24"/>
          <w:szCs w:val="24"/>
          <w:lang w:val="en-US"/>
        </w:rPr>
        <w:t>TOSTs</w:t>
      </w:r>
      <w:proofErr w:type="spellEnd"/>
      <w:r w:rsidRPr="000E537E">
        <w:rPr>
          <w:rFonts w:ascii="Times New Roman" w:hAnsi="Times New Roman" w:cs="Times New Roman"/>
          <w:sz w:val="24"/>
          <w:szCs w:val="24"/>
          <w:lang w:val="en-US"/>
        </w:rPr>
        <w:t>) and statistical intervals (Quality Ranges), both for parametric and non-parametric situations.</w:t>
      </w:r>
    </w:p>
    <w:p w14:paraId="6296821D" w14:textId="558EC82F" w:rsidR="0086693A" w:rsidRDefault="0086693A" w:rsidP="000E53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6930">
        <w:rPr>
          <w:rFonts w:ascii="Times New Roman" w:hAnsi="Times New Roman" w:cs="Times New Roman"/>
          <w:sz w:val="24"/>
          <w:szCs w:val="24"/>
          <w:lang w:val="en-US"/>
        </w:rPr>
        <w:t xml:space="preserve">evaluation was done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exhaustive simulations </w:t>
      </w:r>
      <w:r w:rsidR="0050693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-US"/>
        </w:rPr>
        <w:t>covered different situations- paired test and reference samples, balanced and unbalanced test and reference sample</w:t>
      </w:r>
      <w:r w:rsidR="00506930">
        <w:rPr>
          <w:rFonts w:ascii="Times New Roman" w:hAnsi="Times New Roman" w:cs="Times New Roman"/>
          <w:sz w:val="24"/>
          <w:szCs w:val="24"/>
          <w:lang w:val="en-US"/>
        </w:rPr>
        <w:t xml:space="preserve"> size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6930">
        <w:rPr>
          <w:rFonts w:ascii="Times New Roman" w:hAnsi="Times New Roman" w:cs="Times New Roman"/>
          <w:sz w:val="24"/>
          <w:szCs w:val="24"/>
          <w:lang w:val="en-US"/>
        </w:rPr>
        <w:t xml:space="preserve">- for normal- and non-normal data and a set of </w:t>
      </w:r>
      <w:proofErr w:type="spellStart"/>
      <w:r w:rsidR="00506930">
        <w:rPr>
          <w:rFonts w:ascii="Times New Roman" w:hAnsi="Times New Roman" w:cs="Times New Roman"/>
          <w:sz w:val="24"/>
          <w:szCs w:val="24"/>
          <w:lang w:val="en-US"/>
        </w:rPr>
        <w:t>scenarii</w:t>
      </w:r>
      <w:proofErr w:type="spellEnd"/>
      <w:r w:rsidR="00506930">
        <w:rPr>
          <w:rFonts w:ascii="Times New Roman" w:hAnsi="Times New Roman" w:cs="Times New Roman"/>
          <w:sz w:val="24"/>
          <w:szCs w:val="24"/>
          <w:lang w:val="en-US"/>
        </w:rPr>
        <w:t xml:space="preserve"> regarding differences in mean and variance. </w:t>
      </w:r>
    </w:p>
    <w:p w14:paraId="170C3810" w14:textId="59B36B58" w:rsidR="0086693A" w:rsidRDefault="00506930" w:rsidP="000E5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Decision trees have been developed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>simulation results as indicative analysis basis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D5EDE2" w14:textId="61A2A6B0" w:rsidR="000E537E" w:rsidRDefault="000E537E" w:rsidP="000E53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37E">
        <w:rPr>
          <w:rFonts w:ascii="Times New Roman" w:hAnsi="Times New Roman" w:cs="Times New Roman"/>
          <w:sz w:val="24"/>
          <w:szCs w:val="24"/>
          <w:lang w:val="en-US"/>
        </w:rPr>
        <w:t>To be noted, in the EMA guideline it is recommended to include in the protocol a justification of the choice of the statistical methodology, depending on the similarity condition (</w:t>
      </w:r>
      <w:r w:rsidR="0086693A">
        <w:rPr>
          <w:rFonts w:ascii="Times New Roman" w:hAnsi="Times New Roman" w:cs="Times New Roman"/>
          <w:sz w:val="24"/>
          <w:szCs w:val="24"/>
          <w:lang w:val="en-US"/>
        </w:rPr>
        <w:t>for example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 comparability in means</w:t>
      </w:r>
      <w:r w:rsidR="0086693A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0E537E">
        <w:rPr>
          <w:rFonts w:ascii="Times New Roman" w:hAnsi="Times New Roman" w:cs="Times New Roman"/>
          <w:sz w:val="24"/>
          <w:szCs w:val="24"/>
          <w:lang w:val="en-US"/>
        </w:rPr>
        <w:t xml:space="preserve"> comparability in ranges of individual values) and Operating Characteristic curves describing the corresponding false positive and false negative probabilities. In addition, complementary topics for future evaluations and amendments are suggested</w:t>
      </w:r>
      <w:r w:rsidR="005069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3E0563" w14:textId="77777777" w:rsidR="0074555C" w:rsidRPr="0074555C" w:rsidRDefault="007455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55C" w:rsidRPr="00745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C93D" w14:textId="77777777" w:rsidR="006920EF" w:rsidRDefault="006920EF" w:rsidP="006920EF">
      <w:pPr>
        <w:spacing w:after="0" w:line="240" w:lineRule="auto"/>
      </w:pPr>
      <w:r>
        <w:separator/>
      </w:r>
    </w:p>
  </w:endnote>
  <w:endnote w:type="continuationSeparator" w:id="0">
    <w:p w14:paraId="704D09DD" w14:textId="77777777" w:rsidR="006920EF" w:rsidRDefault="006920EF" w:rsidP="0069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7A1B" w14:textId="77777777" w:rsidR="006920EF" w:rsidRDefault="006920EF" w:rsidP="006920EF">
      <w:pPr>
        <w:spacing w:after="0" w:line="240" w:lineRule="auto"/>
      </w:pPr>
      <w:r>
        <w:separator/>
      </w:r>
    </w:p>
  </w:footnote>
  <w:footnote w:type="continuationSeparator" w:id="0">
    <w:p w14:paraId="4332CA9E" w14:textId="77777777" w:rsidR="006920EF" w:rsidRDefault="006920EF" w:rsidP="00692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79"/>
    <w:rsid w:val="00023BA8"/>
    <w:rsid w:val="000E537E"/>
    <w:rsid w:val="002D4F74"/>
    <w:rsid w:val="00431F65"/>
    <w:rsid w:val="004C7B24"/>
    <w:rsid w:val="00506930"/>
    <w:rsid w:val="005C3777"/>
    <w:rsid w:val="0062340E"/>
    <w:rsid w:val="006831AF"/>
    <w:rsid w:val="006920EF"/>
    <w:rsid w:val="0074555C"/>
    <w:rsid w:val="00802279"/>
    <w:rsid w:val="008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AED1D"/>
  <w15:chartTrackingRefBased/>
  <w15:docId w15:val="{D89298C9-7501-4452-8BC5-EDBA88A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Niederhaus, Birgit /DE</dc:creator>
  <cp:keywords/>
  <dc:description/>
  <cp:lastModifiedBy>Niederhaus, Birgit /DE</cp:lastModifiedBy>
  <cp:revision>2</cp:revision>
  <dcterms:created xsi:type="dcterms:W3CDTF">2022-10-21T09:27:00Z</dcterms:created>
  <dcterms:modified xsi:type="dcterms:W3CDTF">2022-10-21T09:27:00Z</dcterms:modified>
</cp:coreProperties>
</file>